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0C2CAC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0B541F">
        <w:rPr>
          <w:rFonts w:ascii="Times New Roman" w:hAnsi="Times New Roman" w:cs="Times New Roman"/>
          <w:b/>
        </w:rPr>
        <w:t>4</w:t>
      </w:r>
      <w:r w:rsidR="00311772">
        <w:rPr>
          <w:rFonts w:ascii="Times New Roman" w:hAnsi="Times New Roman" w:cs="Times New Roman"/>
          <w:b/>
        </w:rPr>
        <w:t>6</w:t>
      </w:r>
      <w:r w:rsidR="000B541F">
        <w:rPr>
          <w:rFonts w:ascii="Times New Roman" w:hAnsi="Times New Roman" w:cs="Times New Roman"/>
          <w:b/>
        </w:rPr>
        <w:t>6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0169BB" w:rsidRDefault="00F637C7" w:rsidP="003612C3">
      <w:pPr>
        <w:spacing w:after="0"/>
        <w:jc w:val="center"/>
        <w:rPr>
          <w:rFonts w:ascii="Times New Roman" w:hAnsi="Times New Roman" w:cs="Times New Roman"/>
          <w:b/>
        </w:rPr>
      </w:pPr>
      <w:r w:rsidRPr="00311772">
        <w:rPr>
          <w:rFonts w:ascii="Times New Roman" w:hAnsi="Times New Roman" w:cs="Times New Roman"/>
          <w:b/>
        </w:rPr>
        <w:t>«</w:t>
      </w:r>
      <w:r w:rsidR="00311772" w:rsidRPr="00311772">
        <w:rPr>
          <w:rFonts w:ascii="Times New Roman" w:hAnsi="Times New Roman" w:cs="Times New Roman"/>
          <w:b/>
        </w:rPr>
        <w:t xml:space="preserve"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кадастровым номером 48:20:0043601:294, 2-й этап строительства – корпус 1 </w:t>
      </w:r>
    </w:p>
    <w:p w:rsidR="00F01FD9" w:rsidRPr="00311772" w:rsidRDefault="00311772" w:rsidP="003612C3">
      <w:pPr>
        <w:spacing w:after="0"/>
        <w:jc w:val="center"/>
        <w:rPr>
          <w:rFonts w:ascii="Times New Roman" w:hAnsi="Times New Roman" w:cs="Times New Roman"/>
          <w:b/>
        </w:rPr>
      </w:pPr>
      <w:r w:rsidRPr="00311772">
        <w:rPr>
          <w:rFonts w:ascii="Times New Roman" w:hAnsi="Times New Roman" w:cs="Times New Roman"/>
          <w:b/>
        </w:rPr>
        <w:t>(поз. 17.2)</w:t>
      </w:r>
      <w:r w:rsidR="00752715" w:rsidRPr="00311772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11772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16.05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11772" w:rsidRDefault="00311772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1772">
              <w:rPr>
                <w:rFonts w:ascii="Times New Roman" w:hAnsi="Times New Roman" w:cs="Times New Roman"/>
              </w:rPr>
              <w:t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кадастровым номером 48:20:0043601:294, 2-й этап строительства – корпус 1 (поз. 17.2)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6A2BD2" w:rsidP="009B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9B3086" w:rsidP="000B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15.05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9B3086" w:rsidP="009B3086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15.05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0B541F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16.05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9B3086" w:rsidP="009B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0C2CAC" w:rsidRPr="00E8707D" w:rsidRDefault="000C2CAC" w:rsidP="000C2CAC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0C2CAC" w:rsidRPr="00F611A1" w:rsidTr="00B73421">
        <w:trPr>
          <w:trHeight w:val="471"/>
        </w:trPr>
        <w:tc>
          <w:tcPr>
            <w:tcW w:w="2410" w:type="dxa"/>
            <w:vAlign w:val="center"/>
          </w:tcPr>
          <w:p w:rsidR="000C2CAC" w:rsidRPr="00F611A1" w:rsidRDefault="000C2CAC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2CAC" w:rsidRPr="00F611A1" w:rsidRDefault="000C2CAC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0C2CAC" w:rsidRPr="00F611A1" w:rsidRDefault="000C2CAC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C2CAC" w:rsidRPr="00F611A1" w:rsidTr="00B73421">
        <w:trPr>
          <w:trHeight w:val="455"/>
        </w:trPr>
        <w:tc>
          <w:tcPr>
            <w:tcW w:w="2410" w:type="dxa"/>
            <w:vAlign w:val="center"/>
          </w:tcPr>
          <w:p w:rsidR="000C2CAC" w:rsidRPr="005143A6" w:rsidRDefault="000C2CAC" w:rsidP="000C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2CAC" w:rsidRPr="00401EE4" w:rsidRDefault="000C2CAC" w:rsidP="000C2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0C2CAC" w:rsidRPr="00F611A1" w:rsidRDefault="000C2CAC" w:rsidP="000C2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C2CAC" w:rsidRPr="00F611A1" w:rsidTr="00B73421">
        <w:trPr>
          <w:trHeight w:val="455"/>
        </w:trPr>
        <w:tc>
          <w:tcPr>
            <w:tcW w:w="2410" w:type="dxa"/>
            <w:vAlign w:val="center"/>
          </w:tcPr>
          <w:p w:rsidR="000C2CAC" w:rsidRPr="005143A6" w:rsidRDefault="000C2CAC" w:rsidP="000C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2CAC" w:rsidRPr="00401EE4" w:rsidRDefault="000C2CAC" w:rsidP="000C2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0C2CAC" w:rsidRPr="00F611A1" w:rsidRDefault="000C2CAC" w:rsidP="000C2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C2CAC" w:rsidRPr="00EF57D4" w:rsidRDefault="000C2CAC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320556" w:rsidRDefault="00320556" w:rsidP="003205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переторжки, снижения стоимости КП от участников закупки не поступили.</w:t>
      </w:r>
    </w:p>
    <w:p w:rsidR="00B91E69" w:rsidRDefault="00B91E69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C2B" w:rsidRPr="00F22C2B" w:rsidRDefault="000C2CAC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22C2B" w:rsidRPr="00F22C2B">
        <w:rPr>
          <w:rFonts w:ascii="Times New Roman" w:hAnsi="Times New Roman"/>
        </w:rPr>
        <w:t xml:space="preserve">. В ходе рассмотрения представленных документов и ценовых предложений, полученных от допущенных участников данного запроса предложений: «Оказание услуг по уборке помещений после строительства и ремонта «Комплекс из 2-х многоквартирных домов поз. 17.1 и 17.2, расположенный в 32, 33 </w:t>
      </w:r>
      <w:r w:rsidR="00F22C2B" w:rsidRPr="00F22C2B">
        <w:rPr>
          <w:rFonts w:ascii="Times New Roman" w:hAnsi="Times New Roman"/>
        </w:rPr>
        <w:lastRenderedPageBreak/>
        <w:t xml:space="preserve">микрорайонах в г. Липецке на земельном </w:t>
      </w:r>
      <w:bookmarkStart w:id="0" w:name="_GoBack"/>
      <w:bookmarkEnd w:id="0"/>
      <w:r w:rsidR="00F22C2B" w:rsidRPr="00F22C2B">
        <w:rPr>
          <w:rFonts w:ascii="Times New Roman" w:hAnsi="Times New Roman"/>
        </w:rPr>
        <w:t xml:space="preserve">участке с кадастровым номером 48:20:0043601:294, 2-й этап строительства – корпус 1 (поз. 17.2)», принять решение о признании участника </w:t>
      </w:r>
      <w:r>
        <w:rPr>
          <w:rFonts w:ascii="Times New Roman" w:hAnsi="Times New Roman"/>
        </w:rPr>
        <w:t>1</w:t>
      </w:r>
      <w:r w:rsidR="00F22C2B" w:rsidRPr="00F22C2B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 работ</w:t>
      </w:r>
      <w:r w:rsidR="000169BB">
        <w:rPr>
          <w:rFonts w:ascii="Times New Roman" w:hAnsi="Times New Roman"/>
        </w:rPr>
        <w:t xml:space="preserve"> и имеющего положительный опыт взаимодействия с ГК</w:t>
      </w:r>
      <w:r w:rsidR="00F22C2B" w:rsidRPr="00F22C2B">
        <w:rPr>
          <w:rFonts w:ascii="Times New Roman" w:hAnsi="Times New Roman"/>
        </w:rPr>
        <w:t xml:space="preserve">. </w:t>
      </w:r>
    </w:p>
    <w:p w:rsidR="00430256" w:rsidRPr="00AB1B2C" w:rsidRDefault="0043025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F22C2B" w:rsidRPr="00F22C2B">
        <w:rPr>
          <w:rFonts w:ascii="Times New Roman" w:hAnsi="Times New Roman" w:cs="Times New Roman"/>
        </w:rPr>
        <w:t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кадастровым номером 48:20:0043601:294, 2-й этап строительства – корпус 1 (поз. 17.2)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E56CC0" w:rsidRPr="00C25778" w:rsidTr="00F22C2B">
        <w:trPr>
          <w:trHeight w:val="436"/>
        </w:trPr>
        <w:tc>
          <w:tcPr>
            <w:tcW w:w="5671" w:type="dxa"/>
            <w:shd w:val="clear" w:color="auto" w:fill="auto"/>
          </w:tcPr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E56CC0" w:rsidRPr="00C25778" w:rsidRDefault="00E56CC0" w:rsidP="00F22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6CC0" w:rsidRPr="00C25778" w:rsidRDefault="00E56CC0" w:rsidP="001F1EC9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7F" w:rsidRDefault="0069787F" w:rsidP="00637DD7">
      <w:pPr>
        <w:spacing w:after="0" w:line="240" w:lineRule="auto"/>
      </w:pPr>
      <w:r>
        <w:separator/>
      </w:r>
    </w:p>
  </w:endnote>
  <w:endnote w:type="continuationSeparator" w:id="0">
    <w:p w:rsidR="0069787F" w:rsidRDefault="0069787F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7F" w:rsidRDefault="0069787F" w:rsidP="00637DD7">
      <w:pPr>
        <w:spacing w:after="0" w:line="240" w:lineRule="auto"/>
      </w:pPr>
      <w:r>
        <w:separator/>
      </w:r>
    </w:p>
  </w:footnote>
  <w:footnote w:type="continuationSeparator" w:id="0">
    <w:p w:rsidR="0069787F" w:rsidRDefault="0069787F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2CAC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9787F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B10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34FC-7FB6-47C1-938B-33AA5125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25</cp:revision>
  <cp:lastPrinted>2023-08-01T08:43:00Z</cp:lastPrinted>
  <dcterms:created xsi:type="dcterms:W3CDTF">2025-01-31T12:31:00Z</dcterms:created>
  <dcterms:modified xsi:type="dcterms:W3CDTF">2025-08-12T12:19:00Z</dcterms:modified>
</cp:coreProperties>
</file>